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CA" w:rsidRPr="00024B61" w:rsidRDefault="00024B61" w:rsidP="00550066">
      <w:pPr>
        <w:spacing w:after="0"/>
        <w:jc w:val="right"/>
        <w:rPr>
          <w:rFonts w:ascii="Times New Roman" w:hAnsi="Times New Roman" w:cs="Times New Roman"/>
        </w:rPr>
      </w:pPr>
      <w:r w:rsidRPr="00024B61">
        <w:rPr>
          <w:rFonts w:ascii="Times New Roman" w:hAnsi="Times New Roman" w:cs="Times New Roman"/>
          <w:noProof/>
          <w:lang w:eastAsia="ja-JP"/>
        </w:rPr>
        <w:drawing>
          <wp:inline distT="0" distB="0" distL="0" distR="0">
            <wp:extent cx="1720850" cy="71941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24" cy="7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61" w:rsidRPr="00024B61" w:rsidRDefault="00024B61" w:rsidP="00550066">
      <w:pPr>
        <w:spacing w:after="0"/>
        <w:jc w:val="center"/>
        <w:rPr>
          <w:rFonts w:ascii="Times New Roman" w:hAnsi="Times New Roman" w:cs="Times New Roman"/>
        </w:rPr>
      </w:pPr>
      <w:r w:rsidRPr="00024B61">
        <w:rPr>
          <w:rFonts w:ascii="Times New Roman" w:hAnsi="Times New Roman" w:cs="Times New Roman"/>
          <w:noProof/>
          <w:lang w:eastAsia="ja-JP"/>
        </w:rPr>
        <w:drawing>
          <wp:inline distT="0" distB="0" distL="0" distR="0">
            <wp:extent cx="704850" cy="46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B61" w:rsidRPr="00024B61" w:rsidRDefault="00024B61" w:rsidP="00024B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B61">
        <w:rPr>
          <w:rFonts w:ascii="Times New Roman" w:hAnsi="Times New Roman" w:cs="Times New Roman"/>
          <w:b/>
          <w:bCs/>
          <w:sz w:val="32"/>
          <w:szCs w:val="32"/>
        </w:rPr>
        <w:t>Atitikties deklaracija</w:t>
      </w:r>
    </w:p>
    <w:p w:rsidR="00024B61" w:rsidRPr="00024B61" w:rsidRDefault="003801B0" w:rsidP="00024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B61" w:rsidRPr="00024B61">
        <w:rPr>
          <w:rFonts w:ascii="Times New Roman" w:hAnsi="Times New Roman" w:cs="Times New Roman"/>
          <w:sz w:val="24"/>
          <w:szCs w:val="24"/>
        </w:rPr>
        <w:t>agal ES 305/2011</w:t>
      </w:r>
    </w:p>
    <w:p w:rsidR="00024B61" w:rsidRPr="00024B61" w:rsidRDefault="00024B61" w:rsidP="00024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B61">
        <w:rPr>
          <w:rFonts w:ascii="Times New Roman" w:hAnsi="Times New Roman" w:cs="Times New Roman"/>
          <w:sz w:val="24"/>
          <w:szCs w:val="24"/>
        </w:rPr>
        <w:t>Nr. LE-100</w:t>
      </w:r>
      <w:r w:rsidR="004B1845">
        <w:rPr>
          <w:rFonts w:ascii="Times New Roman" w:hAnsi="Times New Roman" w:cs="Times New Roman"/>
          <w:sz w:val="24"/>
          <w:szCs w:val="24"/>
        </w:rPr>
        <w:t>0</w:t>
      </w:r>
      <w:r w:rsidR="00125C8C">
        <w:rPr>
          <w:rFonts w:ascii="Times New Roman" w:hAnsi="Times New Roman" w:cs="Times New Roman"/>
          <w:sz w:val="24"/>
          <w:szCs w:val="24"/>
        </w:rPr>
        <w:t>6</w:t>
      </w:r>
      <w:r w:rsidRPr="00024B61">
        <w:rPr>
          <w:rFonts w:ascii="Times New Roman" w:hAnsi="Times New Roman" w:cs="Times New Roman"/>
          <w:sz w:val="24"/>
          <w:szCs w:val="24"/>
        </w:rPr>
        <w:t>-000-1</w:t>
      </w:r>
      <w:r w:rsidR="00125C8C">
        <w:rPr>
          <w:rFonts w:ascii="Times New Roman" w:hAnsi="Times New Roman" w:cs="Times New Roman"/>
          <w:sz w:val="24"/>
          <w:szCs w:val="24"/>
        </w:rPr>
        <w:t>326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"/>
        <w:gridCol w:w="1605"/>
        <w:gridCol w:w="1102"/>
        <w:gridCol w:w="1164"/>
        <w:gridCol w:w="1164"/>
        <w:gridCol w:w="1164"/>
        <w:gridCol w:w="1164"/>
        <w:gridCol w:w="1164"/>
        <w:gridCol w:w="1165"/>
      </w:tblGrid>
      <w:tr w:rsidR="00024B61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57" w:right="169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Unikalus identifikavimo kodas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125C8C" w:rsidRDefault="00125C8C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125C8C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EN 13859-1:ZA.1; EN 13859-2:ZA.1</w:t>
            </w:r>
          </w:p>
        </w:tc>
      </w:tr>
      <w:tr w:rsidR="00024B61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57" w:right="1738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Prekės kodas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8A4" w:rsidRPr="00D408A4" w:rsidRDefault="00D408A4" w:rsidP="00D408A4">
            <w:pPr>
              <w:spacing w:after="0" w:line="240" w:lineRule="auto"/>
              <w:ind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012 </w:t>
            </w:r>
            <w:r w:rsidR="0056197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6050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–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„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ALUJET </w:t>
            </w:r>
            <w:r w:rsidR="0056197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JKE Professional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“</w:t>
            </w:r>
          </w:p>
          <w:p w:rsidR="00024B61" w:rsidRPr="001D5DD3" w:rsidRDefault="00D408A4" w:rsidP="001D5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012 </w:t>
            </w:r>
            <w:r w:rsidR="0056197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6055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–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„</w:t>
            </w:r>
            <w:r w:rsidRP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ALUJET </w:t>
            </w:r>
            <w:r w:rsidR="00E93E7F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JKE Professional</w:t>
            </w:r>
            <w:r w:rsidR="001D5DD3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s</w:t>
            </w:r>
            <w:r w:rsidR="001D5DD3" w:rsidRPr="00F77A4C">
              <w:rPr>
                <w:rFonts w:ascii="Times New Roman" w:hAnsi="Times New Roman" w:cs="Times New Roman"/>
                <w:sz w:val="16"/>
                <w:szCs w:val="16"/>
              </w:rPr>
              <w:t>u lipniąja juosta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“</w:t>
            </w:r>
          </w:p>
        </w:tc>
      </w:tr>
      <w:tr w:rsidR="00024B61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57" w:right="159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Serijos, partijos, gamybos numeris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302DD8" w:rsidRDefault="00302DD8" w:rsidP="00302D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A4C">
              <w:rPr>
                <w:rFonts w:ascii="Times New Roman" w:hAnsi="Times New Roman" w:cs="Times New Roman"/>
                <w:sz w:val="16"/>
                <w:szCs w:val="16"/>
              </w:rPr>
              <w:t>Žiūrėkite produkto aprašą / instrukciją / ant pakuotės arba produkto važtaraštį</w:t>
            </w:r>
          </w:p>
        </w:tc>
      </w:tr>
      <w:tr w:rsidR="00024B61" w:rsidRPr="00024B61" w:rsidTr="004B1845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57" w:right="1413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Paskirtis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DD8" w:rsidRDefault="00302DD8" w:rsidP="004B184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Apatiniai</w:t>
            </w:r>
            <w:proofErr w:type="spellEnd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nevientisų</w:t>
            </w:r>
            <w:proofErr w:type="spellEnd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stogo</w:t>
            </w:r>
            <w:proofErr w:type="spellEnd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dangų</w:t>
            </w:r>
            <w:proofErr w:type="spellEnd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7A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sluoksniai</w:t>
            </w:r>
            <w:proofErr w:type="spellEnd"/>
            <w:r w:rsidRPr="004B1845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  <w:p w:rsidR="00024B61" w:rsidRPr="00024B61" w:rsidRDefault="004B1845" w:rsidP="004B18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4B1845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EN 13859-1:2010</w:t>
            </w:r>
          </w:p>
        </w:tc>
      </w:tr>
      <w:tr w:rsidR="00024B61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57" w:right="182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Gamintojas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„</w:t>
            </w: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ALUJET </w:t>
            </w:r>
            <w:proofErr w:type="spellStart"/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GmbH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“</w:t>
            </w: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Ahornstraße</w:t>
            </w:r>
            <w:proofErr w:type="spellEnd"/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16 - 82291 </w:t>
            </w:r>
            <w:proofErr w:type="spellStart"/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Mamendorf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as</w:t>
            </w:r>
            <w:proofErr w:type="spellEnd"/>
          </w:p>
        </w:tc>
      </w:tr>
      <w:tr w:rsidR="00024B61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4B10D8" w:rsidP="004B10D8">
            <w:pPr>
              <w:spacing w:after="0" w:line="240" w:lineRule="auto"/>
              <w:ind w:left="57" w:right="1281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Vertinimo sistema</w:t>
            </w:r>
          </w:p>
        </w:tc>
        <w:tc>
          <w:tcPr>
            <w:tcW w:w="6985" w:type="dxa"/>
            <w:gridSpan w:val="6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</w:t>
            </w:r>
          </w:p>
        </w:tc>
      </w:tr>
      <w:tr w:rsidR="00E93E7F" w:rsidRPr="00024B61" w:rsidTr="00247815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E7F" w:rsidRPr="00024B61" w:rsidRDefault="00E93E7F" w:rsidP="004B10D8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E7F" w:rsidRPr="00024B61" w:rsidRDefault="00E93E7F" w:rsidP="004B184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Notifikuotoji įstaiga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3E7F" w:rsidRPr="00024B61" w:rsidRDefault="00E93E7F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vAlign w:val="center"/>
          </w:tcPr>
          <w:p w:rsidR="00E93E7F" w:rsidRPr="00024B61" w:rsidRDefault="00E93E7F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1390</w:t>
            </w:r>
          </w:p>
        </w:tc>
        <w:tc>
          <w:tcPr>
            <w:tcW w:w="2329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vAlign w:val="center"/>
          </w:tcPr>
          <w:p w:rsidR="00E93E7F" w:rsidRPr="00024B61" w:rsidRDefault="00E93E7F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0799</w:t>
            </w:r>
          </w:p>
        </w:tc>
      </w:tr>
      <w:tr w:rsidR="004B1845" w:rsidRPr="00024B61" w:rsidTr="00B667B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845" w:rsidRPr="00024B61" w:rsidRDefault="004B1845" w:rsidP="004B1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845" w:rsidRPr="00024B61" w:rsidRDefault="004B1845" w:rsidP="004B184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Notifikuotosios įstaigos kodas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845" w:rsidRPr="00024B61" w:rsidRDefault="004B1845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CSI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a.s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vAlign w:val="center"/>
          </w:tcPr>
          <w:p w:rsidR="004B1845" w:rsidRPr="00024B61" w:rsidRDefault="004B1845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CSI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a.s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vAlign w:val="center"/>
          </w:tcPr>
          <w:p w:rsidR="004B1845" w:rsidRPr="00024B61" w:rsidRDefault="004B1845" w:rsidP="00932588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tBU</w:t>
            </w:r>
            <w:proofErr w:type="spellEnd"/>
          </w:p>
        </w:tc>
      </w:tr>
      <w:tr w:rsidR="00D408A4" w:rsidRPr="00024B61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8A4" w:rsidRPr="00024B61" w:rsidRDefault="00D408A4" w:rsidP="003514F6">
            <w:pPr>
              <w:spacing w:after="0" w:line="240" w:lineRule="auto"/>
              <w:ind w:left="43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8A4" w:rsidRPr="00024B61" w:rsidRDefault="00D408A4" w:rsidP="004B184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Pagrindinių savybių bandymai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8A4" w:rsidRPr="00024B61" w:rsidRDefault="00D408A4" w:rsidP="003514F6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Degumas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vAlign w:val="center"/>
          </w:tcPr>
          <w:p w:rsidR="00D408A4" w:rsidRPr="00024B61" w:rsidRDefault="00D408A4" w:rsidP="003514F6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Vandens garų perdavimas</w:t>
            </w:r>
          </w:p>
        </w:tc>
        <w:tc>
          <w:tcPr>
            <w:tcW w:w="2329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vAlign w:val="center"/>
          </w:tcPr>
          <w:p w:rsidR="00D408A4" w:rsidRPr="00024B61" w:rsidRDefault="00D408A4" w:rsidP="003514F6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Atsparumas vandens prasiskverbimui</w:t>
            </w:r>
          </w:p>
        </w:tc>
      </w:tr>
      <w:tr w:rsidR="00024B61" w:rsidRPr="00024B61" w:rsidTr="00D408A4">
        <w:trPr>
          <w:cantSplit/>
          <w:trHeight w:hRule="exact" w:val="115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</w:tr>
      <w:tr w:rsidR="00024B61" w:rsidRPr="00024B61" w:rsidTr="00D408A4">
        <w:trPr>
          <w:cantSplit/>
          <w:trHeight w:hRule="exact" w:val="384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4B10D8">
            <w:pPr>
              <w:spacing w:after="0" w:line="240" w:lineRule="auto"/>
              <w:ind w:left="76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D408A4" w:rsidP="004B10D8">
            <w:pPr>
              <w:spacing w:after="0" w:line="240" w:lineRule="auto"/>
              <w:ind w:left="28" w:right="1016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Pagrindinės</w:t>
            </w:r>
            <w:r w:rsidR="004B10D8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 xml:space="preserve"> savybės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4B10D8" w:rsidP="004B10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Darnioji techninė specifikacija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4C15DF" w:rsidP="004B10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Mat. vnt.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4C15DF" w:rsidP="004B10D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Eksploatacinės savybės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B627DB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Bazinis svoris, kv. m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B627DB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DIN EN 12127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B627DB" w:rsidRDefault="00B627DB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g/m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E93E7F" w:rsidRDefault="00E93E7F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E93E7F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175 </w:t>
            </w:r>
            <w:r w:rsidR="00DA4E73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–</w:t>
            </w:r>
            <w:r w:rsidRPr="00E93E7F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15/+10</w:t>
            </w:r>
          </w:p>
        </w:tc>
      </w:tr>
      <w:tr w:rsidR="00B627DB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7DB" w:rsidRPr="00523DD5" w:rsidRDefault="00B627DB" w:rsidP="00B627D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Degumas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13501-1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klasė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</w:t>
            </w:r>
          </w:p>
        </w:tc>
      </w:tr>
      <w:tr w:rsidR="00B627DB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7DB" w:rsidRPr="00523DD5" w:rsidRDefault="00B627DB" w:rsidP="00B627D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Atsparumas vandeniui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1928:2000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klasė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7DB" w:rsidRPr="00523DD5" w:rsidRDefault="00B627DB" w:rsidP="00B627DB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W1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Tempiamasis stipris, išilginis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12311-1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 / 5 cm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DA4E73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380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+5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Tempiamasis stipris, skersinis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12311-1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 / 5 cm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DA4E73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330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Pailgėjimas, išilginis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12311-1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DA4E73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40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B627DB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15</w:t>
            </w:r>
            <w:r w:rsidR="00B627DB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+30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Pailgėjimas, skersinis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12311-1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DA4E73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65</w:t>
            </w:r>
            <w:r w:rsidR="00D408A4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B627DB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2</w:t>
            </w:r>
            <w:r w:rsidR="00B627DB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+4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Atsparumas plėšimui, išilginis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12310-1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DA4E73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160</w:t>
            </w:r>
            <w:r w:rsidR="00B4376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</w:t>
            </w:r>
            <w:r w:rsidR="00B4376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Atsparumas plėšimui, skersinis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12310-1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B627DB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</w:t>
            </w:r>
            <w:r w:rsidR="00DA4E73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90 </w:t>
            </w:r>
            <w:r w:rsidR="00B4376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–</w:t>
            </w:r>
            <w:r w:rsidR="00DA4E73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  <w:r w:rsidR="00B43769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+</w:t>
            </w:r>
            <w:r w:rsidR="00DA4E73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4C15DF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Sandarumas vandens garams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ISO 1931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024B61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825114" w:rsidRDefault="00825114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82511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0,02 </w:t>
            </w:r>
            <w:r w:rsidR="005D1D7A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–</w:t>
            </w:r>
            <w:r w:rsidRPr="00825114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0,01/+0,015</w:t>
            </w:r>
          </w:p>
        </w:tc>
      </w:tr>
      <w:tr w:rsidR="00825114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114" w:rsidRPr="00523DD5" w:rsidRDefault="00825114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523DD5" w:rsidRDefault="00825114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Apšalimo temperatūra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523DD5" w:rsidRDefault="00825114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EN 1109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523DD5" w:rsidRDefault="00825114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sym w:font="Symbol" w:char="F0B0"/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825114" w:rsidRDefault="00825114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–30</w:t>
            </w:r>
          </w:p>
        </w:tc>
      </w:tr>
      <w:tr w:rsidR="00550066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066" w:rsidRPr="00523DD5" w:rsidRDefault="00550066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Plotis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1848-1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P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550066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1,5 (-0,5/+1,5%)</w:t>
            </w:r>
          </w:p>
        </w:tc>
      </w:tr>
      <w:tr w:rsidR="00550066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066" w:rsidRPr="00523DD5" w:rsidRDefault="00550066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Ilgis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1848-1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066" w:rsidRDefault="00550066" w:rsidP="00523DD5">
            <w:pPr>
              <w:spacing w:after="0" w:line="240" w:lineRule="auto"/>
              <w:ind w:left="40" w:right="-20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 xml:space="preserve">50 </w:t>
            </w:r>
            <w: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sym w:font="Symbol" w:char="F0B1"/>
            </w:r>
            <w: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0,5 m</w:t>
            </w:r>
          </w:p>
        </w:tc>
      </w:tr>
    </w:tbl>
    <w:p w:rsidR="00825114" w:rsidRPr="00550066" w:rsidRDefault="00825114" w:rsidP="00825114">
      <w:pPr>
        <w:spacing w:after="0"/>
        <w:rPr>
          <w:sz w:val="4"/>
          <w:szCs w:val="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"/>
        <w:gridCol w:w="2707"/>
        <w:gridCol w:w="1164"/>
        <w:gridCol w:w="1164"/>
        <w:gridCol w:w="1164"/>
        <w:gridCol w:w="1164"/>
        <w:gridCol w:w="1164"/>
        <w:gridCol w:w="1165"/>
      </w:tblGrid>
      <w:tr w:rsidR="00825114" w:rsidRPr="00024B61" w:rsidTr="003514F6">
        <w:trPr>
          <w:cantSplit/>
          <w:trHeight w:hRule="exact" w:val="384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024B61" w:rsidRDefault="00825114" w:rsidP="003514F6">
            <w:pPr>
              <w:spacing w:after="0" w:line="240" w:lineRule="auto"/>
              <w:ind w:left="76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825114" w:rsidRDefault="00825114" w:rsidP="00825114">
            <w:pPr>
              <w:spacing w:after="0" w:line="240" w:lineRule="auto"/>
              <w:ind w:left="56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25114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Savybių pokytis po sendinimo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024B61" w:rsidRDefault="00825114" w:rsidP="003514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 xml:space="preserve">Bandymas atliktas iki </w:t>
            </w:r>
            <w:r w:rsidR="00550066"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0 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sym w:font="Symbol" w:char="F0B0"/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024B61" w:rsidRDefault="00825114" w:rsidP="003514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Mat. vnt.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114" w:rsidRPr="00024B61" w:rsidRDefault="00825114" w:rsidP="003514F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14"/>
                <w:szCs w:val="14"/>
              </w:rPr>
              <w:t>Eksploatacinės savybės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825114" w:rsidP="00CD53C6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Tempiamasis stipris, išilginis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024B61" w:rsidP="00523DD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1297</w:t>
            </w:r>
          </w:p>
          <w:p w:rsidR="00024B61" w:rsidRPr="00523DD5" w:rsidRDefault="006D5E55" w:rsidP="00523DD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="00024B61"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6D5E55" w:rsidP="00523DD5">
            <w:pPr>
              <w:spacing w:after="0" w:line="240" w:lineRule="auto"/>
              <w:ind w:left="40" w:right="-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 / 5 cm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550066" w:rsidP="00523DD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330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4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6D5E55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E55" w:rsidRPr="00523DD5" w:rsidRDefault="006D5E55" w:rsidP="006D5E5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Tempiamasis stipris,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skersinis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1297</w:t>
            </w:r>
          </w:p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N / 5 cm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550066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280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–5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+5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6D5E55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E55" w:rsidRPr="00523DD5" w:rsidRDefault="006D5E55" w:rsidP="006D5E5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Pailgėjimas, išilginis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1297</w:t>
            </w:r>
          </w:p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550066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30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15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/ +30</w:t>
            </w:r>
          </w:p>
        </w:tc>
      </w:tr>
      <w:tr w:rsidR="006D5E55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5E55" w:rsidRPr="00523DD5" w:rsidRDefault="006D5E55" w:rsidP="006D5E5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Pailgėjimas, skersinis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1297</w:t>
            </w:r>
          </w:p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Pr="00523DD5" w:rsidRDefault="00550066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55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–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2</w:t>
            </w:r>
            <w:r w:rsidR="006D5E5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 / +4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024B61" w:rsidRPr="00523DD5" w:rsidTr="00D408A4">
        <w:trPr>
          <w:cantSplit/>
          <w:trHeight w:val="283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523DD5" w:rsidRDefault="00024B61" w:rsidP="00523DD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6D5E55" w:rsidP="00B43769">
            <w:pPr>
              <w:spacing w:after="0" w:line="240" w:lineRule="auto"/>
              <w:ind w:left="57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Atsparumas vandeniui</w:t>
            </w:r>
          </w:p>
        </w:tc>
        <w:tc>
          <w:tcPr>
            <w:tcW w:w="2328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5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1297</w:t>
            </w:r>
          </w:p>
          <w:p w:rsidR="00024B61" w:rsidRPr="00523DD5" w:rsidRDefault="006D5E55" w:rsidP="006D5E55">
            <w:pPr>
              <w:spacing w:after="0" w:line="240" w:lineRule="auto"/>
              <w:ind w:left="40" w:right="-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EN </w:t>
            </w:r>
            <w:r w:rsidRPr="00523DD5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1296</w:t>
            </w: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6D5E55" w:rsidP="00523DD5">
            <w:pPr>
              <w:spacing w:after="0" w:line="240" w:lineRule="auto"/>
              <w:ind w:left="40" w:right="-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klasė</w:t>
            </w:r>
          </w:p>
        </w:tc>
        <w:tc>
          <w:tcPr>
            <w:tcW w:w="3493" w:type="dxa"/>
            <w:gridSpan w:val="3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523DD5" w:rsidRDefault="006D5E55" w:rsidP="00523DD5">
            <w:pPr>
              <w:spacing w:after="0" w:line="240" w:lineRule="auto"/>
              <w:ind w:left="40" w:right="-23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W1</w:t>
            </w:r>
          </w:p>
        </w:tc>
      </w:tr>
      <w:tr w:rsidR="00024B61" w:rsidRPr="00024B61" w:rsidTr="00D408A4">
        <w:trPr>
          <w:cantSplit/>
          <w:trHeight w:hRule="exact" w:val="115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2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B61" w:rsidRPr="00024B61" w:rsidRDefault="00024B61" w:rsidP="003514F6">
            <w:pPr>
              <w:rPr>
                <w:rFonts w:ascii="Times New Roman" w:hAnsi="Times New Roman" w:cs="Times New Roman"/>
              </w:rPr>
            </w:pPr>
          </w:p>
        </w:tc>
      </w:tr>
      <w:tr w:rsidR="00024B61" w:rsidRPr="00024B61" w:rsidTr="00D408A4">
        <w:trPr>
          <w:cantSplit/>
          <w:trHeight w:hRule="exact" w:val="561"/>
        </w:trPr>
        <w:tc>
          <w:tcPr>
            <w:tcW w:w="213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024B61" w:rsidP="00CD53C6">
            <w:pPr>
              <w:spacing w:before="24" w:after="0" w:line="240" w:lineRule="auto"/>
              <w:ind w:left="38"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92" w:type="dxa"/>
            <w:gridSpan w:val="7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B61" w:rsidRPr="00024B61" w:rsidRDefault="00CD53C6" w:rsidP="00CD53C6">
            <w:pPr>
              <w:spacing w:before="22" w:after="0" w:line="268" w:lineRule="auto"/>
              <w:ind w:left="56" w:right="121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1 ir 2 punktuose nurodytos gaminio eksploatacinės savybės atitinka 9 punkte deklaruotas eksploatacines savybes</w:t>
            </w:r>
            <w:r w:rsidR="00024B61" w:rsidRPr="00024B61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. </w:t>
            </w:r>
            <w:r w:rsidR="009E268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Ši atitikties deklaracija išduota, visą atsakomybę prisiimant gamintojui, nurodytam 4 punkte.</w:t>
            </w:r>
          </w:p>
        </w:tc>
      </w:tr>
    </w:tbl>
    <w:p w:rsidR="00024B61" w:rsidRPr="00D11E26" w:rsidRDefault="00D11E26" w:rsidP="00D11E26">
      <w:pPr>
        <w:jc w:val="right"/>
        <w:rPr>
          <w:rFonts w:ascii="Times New Roman" w:hAnsi="Times New Roman" w:cs="Times New Roman"/>
          <w:sz w:val="14"/>
          <w:szCs w:val="14"/>
        </w:rPr>
      </w:pPr>
      <w:r w:rsidRPr="00D11E26">
        <w:rPr>
          <w:rFonts w:ascii="Times New Roman" w:hAnsi="Times New Roman" w:cs="Times New Roman"/>
          <w:sz w:val="14"/>
          <w:szCs w:val="14"/>
        </w:rPr>
        <w:t xml:space="preserve">5 ir 8 punktai </w:t>
      </w:r>
      <w:r w:rsidR="00B43769">
        <w:rPr>
          <w:rFonts w:ascii="Times New Roman" w:hAnsi="Times New Roman" w:cs="Times New Roman"/>
          <w:sz w:val="14"/>
          <w:szCs w:val="14"/>
        </w:rPr>
        <w:t>netaikomi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714"/>
        <w:gridCol w:w="3827"/>
      </w:tblGrid>
      <w:tr w:rsidR="00D11E26" w:rsidRPr="00D11E26" w:rsidTr="00D11E26">
        <w:tc>
          <w:tcPr>
            <w:tcW w:w="3114" w:type="dxa"/>
            <w:tcBorders>
              <w:bottom w:val="single" w:sz="4" w:space="0" w:color="auto"/>
            </w:tcBorders>
          </w:tcPr>
          <w:p w:rsidR="00D11E26" w:rsidRPr="00D11E26" w:rsidRDefault="00D11E26">
            <w:pPr>
              <w:rPr>
                <w:rFonts w:ascii="Times New Roman" w:hAnsi="Times New Roman" w:cs="Times New Roman"/>
                <w:i/>
                <w:iCs/>
              </w:rPr>
            </w:pPr>
            <w:r w:rsidRPr="00D11E26">
              <w:rPr>
                <w:rFonts w:ascii="Times New Roman" w:hAnsi="Times New Roman" w:cs="Times New Roman"/>
                <w:i/>
                <w:iCs/>
              </w:rPr>
              <w:t>/parašas/</w:t>
            </w:r>
          </w:p>
        </w:tc>
        <w:tc>
          <w:tcPr>
            <w:tcW w:w="714" w:type="dxa"/>
          </w:tcPr>
          <w:p w:rsidR="00D11E26" w:rsidRPr="00D11E26" w:rsidRDefault="00D11E2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1E26" w:rsidRPr="00D11E26" w:rsidRDefault="00D11E26">
            <w:pPr>
              <w:rPr>
                <w:rFonts w:ascii="Times New Roman" w:hAnsi="Times New Roman" w:cs="Times New Roman"/>
                <w:i/>
                <w:iCs/>
              </w:rPr>
            </w:pPr>
            <w:r w:rsidRPr="00D11E26">
              <w:rPr>
                <w:rFonts w:ascii="Times New Roman" w:hAnsi="Times New Roman" w:cs="Times New Roman"/>
                <w:i/>
                <w:iCs/>
              </w:rPr>
              <w:t>/parašas/</w:t>
            </w:r>
          </w:p>
        </w:tc>
      </w:tr>
      <w:tr w:rsidR="00D11E26" w:rsidRPr="00D11E26" w:rsidTr="00D11E26"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:rsidR="00D11E26" w:rsidRPr="00550066" w:rsidRDefault="00D11E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1E26">
              <w:rPr>
                <w:rFonts w:ascii="Times New Roman" w:hAnsi="Times New Roman" w:cs="Times New Roman"/>
                <w:sz w:val="16"/>
                <w:szCs w:val="16"/>
              </w:rPr>
              <w:t>Reinhard</w:t>
            </w:r>
            <w:proofErr w:type="spellEnd"/>
            <w:r w:rsidRPr="00D11E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1E26">
              <w:rPr>
                <w:rFonts w:ascii="Times New Roman" w:hAnsi="Times New Roman" w:cs="Times New Roman"/>
                <w:sz w:val="16"/>
                <w:szCs w:val="16"/>
              </w:rPr>
              <w:t>Weigl</w:t>
            </w:r>
            <w:proofErr w:type="spellEnd"/>
            <w:r w:rsidRPr="00D11E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10C5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D11E26">
              <w:rPr>
                <w:rFonts w:ascii="Times New Roman" w:hAnsi="Times New Roman" w:cs="Times New Roman"/>
                <w:sz w:val="16"/>
                <w:szCs w:val="16"/>
              </w:rPr>
              <w:t>ykdomasis direktorius</w:t>
            </w:r>
          </w:p>
        </w:tc>
        <w:tc>
          <w:tcPr>
            <w:tcW w:w="714" w:type="dxa"/>
            <w:tcBorders>
              <w:bottom w:val="nil"/>
            </w:tcBorders>
          </w:tcPr>
          <w:p w:rsidR="00D11E26" w:rsidRPr="00D11E26" w:rsidRDefault="00D11E2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D11E26" w:rsidRPr="00D11E26" w:rsidRDefault="006D5E5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Oliver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Krieger</w:t>
            </w:r>
            <w:proofErr w:type="spellEnd"/>
            <w:r w:rsidR="00210C5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,</w:t>
            </w:r>
            <w:r w:rsidR="00D11E26" w:rsidRPr="00D11E2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k</w:t>
            </w:r>
            <w:r w:rsidRPr="00D11E26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okybės valdymo skyriaus vadovas</w:t>
            </w:r>
          </w:p>
        </w:tc>
      </w:tr>
    </w:tbl>
    <w:p w:rsidR="00D11E26" w:rsidRPr="00D11E26" w:rsidRDefault="00D11E26" w:rsidP="00D11E26">
      <w:pPr>
        <w:spacing w:before="36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11E26">
        <w:rPr>
          <w:rFonts w:ascii="Times New Roman" w:hAnsi="Times New Roman" w:cs="Times New Roman"/>
          <w:sz w:val="16"/>
          <w:szCs w:val="16"/>
        </w:rPr>
        <w:t>Mamendorfas</w:t>
      </w:r>
      <w:proofErr w:type="spellEnd"/>
      <w:r w:rsidRPr="00D11E26">
        <w:rPr>
          <w:rFonts w:ascii="Times New Roman" w:hAnsi="Times New Roman" w:cs="Times New Roman"/>
          <w:sz w:val="16"/>
          <w:szCs w:val="16"/>
        </w:rPr>
        <w:t>, 201</w:t>
      </w:r>
      <w:r w:rsidR="006D5E55">
        <w:rPr>
          <w:rFonts w:ascii="Times New Roman" w:hAnsi="Times New Roman" w:cs="Times New Roman"/>
          <w:sz w:val="16"/>
          <w:szCs w:val="16"/>
        </w:rPr>
        <w:t>8</w:t>
      </w:r>
      <w:r w:rsidRPr="00D11E26">
        <w:rPr>
          <w:rFonts w:ascii="Times New Roman" w:hAnsi="Times New Roman" w:cs="Times New Roman"/>
          <w:sz w:val="16"/>
          <w:szCs w:val="16"/>
        </w:rPr>
        <w:t> </w:t>
      </w:r>
      <w:r w:rsidR="00210C5F">
        <w:rPr>
          <w:rFonts w:ascii="Times New Roman" w:hAnsi="Times New Roman" w:cs="Times New Roman"/>
          <w:sz w:val="16"/>
          <w:szCs w:val="16"/>
        </w:rPr>
        <w:t>0</w:t>
      </w:r>
      <w:r w:rsidR="006D5E55">
        <w:rPr>
          <w:rFonts w:ascii="Times New Roman" w:hAnsi="Times New Roman" w:cs="Times New Roman"/>
          <w:sz w:val="16"/>
          <w:szCs w:val="16"/>
        </w:rPr>
        <w:t>2</w:t>
      </w:r>
      <w:r w:rsidRPr="00D11E26">
        <w:rPr>
          <w:rFonts w:ascii="Times New Roman" w:hAnsi="Times New Roman" w:cs="Times New Roman"/>
          <w:sz w:val="16"/>
          <w:szCs w:val="16"/>
        </w:rPr>
        <w:t> 2</w:t>
      </w:r>
      <w:r w:rsidR="00210C5F">
        <w:rPr>
          <w:rFonts w:ascii="Times New Roman" w:hAnsi="Times New Roman" w:cs="Times New Roman"/>
          <w:sz w:val="16"/>
          <w:szCs w:val="16"/>
        </w:rPr>
        <w:t>0</w:t>
      </w:r>
    </w:p>
    <w:sectPr w:rsidR="00D11E26" w:rsidRPr="00D11E26" w:rsidSect="00D168E0">
      <w:footerReference w:type="default" r:id="rId8"/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5C" w:rsidRDefault="00D37E5C" w:rsidP="00D11E26">
      <w:pPr>
        <w:spacing w:after="0" w:line="240" w:lineRule="auto"/>
      </w:pPr>
      <w:r>
        <w:separator/>
      </w:r>
    </w:p>
  </w:endnote>
  <w:endnote w:type="continuationSeparator" w:id="0">
    <w:p w:rsidR="00D37E5C" w:rsidRDefault="00D37E5C" w:rsidP="00D1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0460942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D11E26" w:rsidRPr="00D11E26" w:rsidRDefault="00D11E26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26">
              <w:rPr>
                <w:rFonts w:ascii="Times New Roman" w:hAnsi="Times New Roman" w:cs="Times New Roman"/>
                <w:sz w:val="16"/>
                <w:szCs w:val="16"/>
              </w:rPr>
              <w:t xml:space="preserve">Lapas </w: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11E26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168E0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11E26">
              <w:rPr>
                <w:rFonts w:ascii="Times New Roman" w:hAnsi="Times New Roman" w:cs="Times New Roman"/>
                <w:sz w:val="16"/>
                <w:szCs w:val="16"/>
              </w:rPr>
              <w:t xml:space="preserve"> iš </w: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D11E26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168E0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632679" w:rsidRPr="00D11E2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:rsidR="00D11E26" w:rsidRPr="00D11E26" w:rsidRDefault="00D11E26" w:rsidP="00D11E26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D11E26">
      <w:rPr>
        <w:rFonts w:ascii="Times New Roman" w:hAnsi="Times New Roman" w:cs="Times New Roman"/>
        <w:sz w:val="16"/>
        <w:szCs w:val="16"/>
      </w:rPr>
      <w:t xml:space="preserve">„ALUJET </w:t>
    </w:r>
    <w:proofErr w:type="spellStart"/>
    <w:r w:rsidRPr="00D11E26">
      <w:rPr>
        <w:rFonts w:ascii="Times New Roman" w:hAnsi="Times New Roman" w:cs="Times New Roman"/>
        <w:sz w:val="16"/>
        <w:szCs w:val="16"/>
      </w:rPr>
      <w:t>GmbH</w:t>
    </w:r>
    <w:proofErr w:type="spellEnd"/>
    <w:r w:rsidRPr="00D11E26">
      <w:rPr>
        <w:rFonts w:ascii="Times New Roman" w:hAnsi="Times New Roman" w:cs="Times New Roman"/>
        <w:sz w:val="16"/>
        <w:szCs w:val="16"/>
      </w:rPr>
      <w:t xml:space="preserve">“, </w:t>
    </w:r>
    <w:proofErr w:type="spellStart"/>
    <w:r w:rsidRPr="00D11E26">
      <w:rPr>
        <w:rFonts w:ascii="Times New Roman" w:hAnsi="Times New Roman" w:cs="Times New Roman"/>
        <w:sz w:val="16"/>
        <w:szCs w:val="16"/>
      </w:rPr>
      <w:t>Ahornstraße</w:t>
    </w:r>
    <w:proofErr w:type="spellEnd"/>
    <w:r w:rsidRPr="00D11E26">
      <w:rPr>
        <w:rFonts w:ascii="Times New Roman" w:hAnsi="Times New Roman" w:cs="Times New Roman"/>
        <w:sz w:val="16"/>
        <w:szCs w:val="16"/>
      </w:rPr>
      <w:t xml:space="preserve"> 16, D-82291 </w:t>
    </w:r>
    <w:proofErr w:type="spellStart"/>
    <w:r w:rsidRPr="00D11E26">
      <w:rPr>
        <w:rFonts w:ascii="Times New Roman" w:hAnsi="Times New Roman" w:cs="Times New Roman"/>
        <w:sz w:val="16"/>
        <w:szCs w:val="16"/>
      </w:rPr>
      <w:t>Mamendorfas</w:t>
    </w:r>
    <w:proofErr w:type="spellEnd"/>
    <w:r w:rsidRPr="00D11E26">
      <w:rPr>
        <w:rFonts w:ascii="Times New Roman" w:hAnsi="Times New Roman" w:cs="Times New Roman"/>
        <w:sz w:val="16"/>
        <w:szCs w:val="16"/>
      </w:rPr>
      <w:t>, tel. +49 8145 921 200, faks. +49 8145 921 222</w:t>
    </w:r>
    <w:r w:rsidR="003801B0">
      <w:rPr>
        <w:rFonts w:ascii="Times New Roman" w:hAnsi="Times New Roman" w:cs="Times New Roman"/>
        <w:sz w:val="16"/>
        <w:szCs w:val="16"/>
      </w:rPr>
      <w:t xml:space="preserve">, el. p. </w:t>
    </w:r>
    <w:proofErr w:type="spellStart"/>
    <w:r w:rsidR="003801B0" w:rsidRPr="003801B0">
      <w:rPr>
        <w:rFonts w:ascii="Times New Roman" w:hAnsi="Times New Roman" w:cs="Times New Roman"/>
        <w:sz w:val="16"/>
        <w:szCs w:val="16"/>
      </w:rPr>
      <w:t>info</w:t>
    </w:r>
    <w:proofErr w:type="spellEnd"/>
    <w:r w:rsidR="003801B0" w:rsidRPr="003801B0">
      <w:rPr>
        <w:rFonts w:ascii="Times New Roman" w:hAnsi="Times New Roman" w:cs="Times New Roman"/>
        <w:sz w:val="16"/>
        <w:szCs w:val="16"/>
        <w:lang w:val="en-GB"/>
      </w:rPr>
      <w:t>@</w:t>
    </w:r>
    <w:proofErr w:type="spellStart"/>
    <w:r w:rsidR="003801B0" w:rsidRPr="003801B0">
      <w:rPr>
        <w:rFonts w:ascii="Times New Roman" w:hAnsi="Times New Roman" w:cs="Times New Roman"/>
        <w:sz w:val="16"/>
        <w:szCs w:val="16"/>
      </w:rPr>
      <w:t>alujet.de</w:t>
    </w:r>
    <w:proofErr w:type="spellEnd"/>
    <w:r w:rsidR="003801B0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3801B0">
      <w:rPr>
        <w:rFonts w:ascii="Times New Roman" w:hAnsi="Times New Roman" w:cs="Times New Roman"/>
        <w:sz w:val="16"/>
        <w:szCs w:val="16"/>
      </w:rPr>
      <w:t>www.alujet.de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5C" w:rsidRDefault="00D37E5C" w:rsidP="00D11E26">
      <w:pPr>
        <w:spacing w:after="0" w:line="240" w:lineRule="auto"/>
      </w:pPr>
      <w:r>
        <w:separator/>
      </w:r>
    </w:p>
  </w:footnote>
  <w:footnote w:type="continuationSeparator" w:id="0">
    <w:p w:rsidR="00D37E5C" w:rsidRDefault="00D37E5C" w:rsidP="00D1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61"/>
    <w:rsid w:val="00024B61"/>
    <w:rsid w:val="00125C8C"/>
    <w:rsid w:val="001305B9"/>
    <w:rsid w:val="001D5DD3"/>
    <w:rsid w:val="00210C5F"/>
    <w:rsid w:val="00302DD8"/>
    <w:rsid w:val="003801B0"/>
    <w:rsid w:val="004B10D8"/>
    <w:rsid w:val="004B1845"/>
    <w:rsid w:val="004C15DF"/>
    <w:rsid w:val="004E58D0"/>
    <w:rsid w:val="00523DD5"/>
    <w:rsid w:val="00550066"/>
    <w:rsid w:val="00561979"/>
    <w:rsid w:val="005D1D7A"/>
    <w:rsid w:val="00632679"/>
    <w:rsid w:val="006D5E55"/>
    <w:rsid w:val="007C4460"/>
    <w:rsid w:val="00825114"/>
    <w:rsid w:val="009253AE"/>
    <w:rsid w:val="00932588"/>
    <w:rsid w:val="009561F8"/>
    <w:rsid w:val="009E2686"/>
    <w:rsid w:val="00B148E3"/>
    <w:rsid w:val="00B43769"/>
    <w:rsid w:val="00B627DB"/>
    <w:rsid w:val="00CD53C6"/>
    <w:rsid w:val="00D11E26"/>
    <w:rsid w:val="00D168E0"/>
    <w:rsid w:val="00D37E5C"/>
    <w:rsid w:val="00D408A4"/>
    <w:rsid w:val="00D50B75"/>
    <w:rsid w:val="00DA4E73"/>
    <w:rsid w:val="00E125CA"/>
    <w:rsid w:val="00E27573"/>
    <w:rsid w:val="00E74DA8"/>
    <w:rsid w:val="00E93E7F"/>
    <w:rsid w:val="00EA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61"/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26"/>
    <w:rPr>
      <w:rFonts w:eastAsiaTheme="minorEastAsia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1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26"/>
    <w:rPr>
      <w:rFonts w:eastAsiaTheme="minorEastAsia"/>
      <w:lang w:eastAsia="lt-LT"/>
    </w:rPr>
  </w:style>
  <w:style w:type="character" w:styleId="Hyperlink">
    <w:name w:val="Hyperlink"/>
    <w:basedOn w:val="DefaultParagraphFont"/>
    <w:uiPriority w:val="99"/>
    <w:unhideWhenUsed/>
    <w:rsid w:val="00D1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1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D3"/>
    <w:rPr>
      <w:rFonts w:ascii="Tahoma" w:eastAsiaTheme="minorEastAsia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Bartašiūnienė</dc:creator>
  <cp:keywords/>
  <dc:description/>
  <cp:lastModifiedBy>InterPretum</cp:lastModifiedBy>
  <cp:revision>10</cp:revision>
  <dcterms:created xsi:type="dcterms:W3CDTF">2022-02-28T09:32:00Z</dcterms:created>
  <dcterms:modified xsi:type="dcterms:W3CDTF">2022-03-01T08:12:00Z</dcterms:modified>
</cp:coreProperties>
</file>